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884" w:rsidRPr="000C4884" w:rsidRDefault="000C4884" w:rsidP="000C4884">
      <w:pPr>
        <w:pStyle w:val="Heading1"/>
        <w:contextualSpacing/>
        <w:jc w:val="center"/>
        <w:rPr>
          <w:rFonts w:eastAsia="Times New Roman"/>
          <w:bCs w:val="0"/>
          <w:color w:val="000000"/>
          <w:sz w:val="28"/>
          <w:szCs w:val="28"/>
          <w:lang w:val="en-US"/>
        </w:rPr>
      </w:pPr>
      <w:r w:rsidRPr="000C4884">
        <w:rPr>
          <w:rFonts w:eastAsia="Times New Roman"/>
          <w:bCs w:val="0"/>
          <w:color w:val="000000"/>
          <w:sz w:val="28"/>
          <w:szCs w:val="28"/>
        </w:rPr>
        <w:t xml:space="preserve">На территории Челябинской области проходит </w:t>
      </w:r>
    </w:p>
    <w:p w:rsidR="000C4884" w:rsidRDefault="000C4884" w:rsidP="000C4884">
      <w:pPr>
        <w:pStyle w:val="Heading1"/>
        <w:contextualSpacing/>
        <w:jc w:val="center"/>
        <w:rPr>
          <w:rFonts w:eastAsia="Times New Roman"/>
          <w:bCs w:val="0"/>
          <w:color w:val="000000"/>
          <w:sz w:val="28"/>
          <w:szCs w:val="28"/>
          <w:lang w:val="en-US"/>
        </w:rPr>
      </w:pPr>
      <w:r w:rsidRPr="000C4884">
        <w:rPr>
          <w:rFonts w:eastAsia="Times New Roman"/>
          <w:bCs w:val="0"/>
          <w:color w:val="000000"/>
          <w:sz w:val="28"/>
          <w:szCs w:val="28"/>
        </w:rPr>
        <w:t>операция «Оружие - 2024»</w:t>
      </w:r>
    </w:p>
    <w:p w:rsidR="000C4884" w:rsidRPr="000C4884" w:rsidRDefault="000C4884" w:rsidP="000C4884">
      <w:pPr>
        <w:pStyle w:val="Heading1"/>
        <w:tabs>
          <w:tab w:val="left" w:pos="0"/>
        </w:tabs>
        <w:contextualSpacing/>
        <w:jc w:val="center"/>
        <w:rPr>
          <w:rFonts w:eastAsia="Times New Roman"/>
          <w:bCs w:val="0"/>
          <w:color w:val="000000"/>
          <w:sz w:val="28"/>
          <w:szCs w:val="28"/>
          <w:lang w:val="en-US"/>
        </w:rPr>
      </w:pPr>
    </w:p>
    <w:p w:rsidR="000C4884" w:rsidRPr="000C4884" w:rsidRDefault="000C4884" w:rsidP="000C4884">
      <w:pPr>
        <w:pStyle w:val="Heading1"/>
        <w:contextualSpacing/>
        <w:jc w:val="center"/>
        <w:rPr>
          <w:rFonts w:eastAsia="Times New Roman"/>
          <w:bCs w:val="0"/>
          <w:color w:val="000000"/>
          <w:sz w:val="28"/>
          <w:szCs w:val="28"/>
          <w:lang w:val="en-US"/>
        </w:rPr>
      </w:pPr>
      <w:r w:rsidRPr="000C4884">
        <w:rPr>
          <w:rFonts w:eastAsia="Times New Roman"/>
          <w:bCs w:val="0"/>
          <w:color w:val="000000"/>
          <w:sz w:val="28"/>
          <w:szCs w:val="28"/>
          <w:lang w:val="en-US"/>
        </w:rPr>
        <w:drawing>
          <wp:inline distT="0" distB="0" distL="0" distR="0">
            <wp:extent cx="3275283" cy="2880000"/>
            <wp:effectExtent l="19050" t="0" r="1317" b="0"/>
            <wp:docPr id="1" name="Рисунок 4" descr="C:\Users\TitovVaA\AppData\Local\Microsoft\Windows\Temporary Internet Files\Content.Word\attachm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C:\Users\TitovVaA\AppData\Local\Microsoft\Windows\Temporary Internet Files\Content.Word\attachmen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283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884" w:rsidRPr="000C4884" w:rsidRDefault="000C4884" w:rsidP="000C4884">
      <w:pPr>
        <w:pStyle w:val="a3"/>
        <w:spacing w:before="150" w:before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 xml:space="preserve">   На территории Челябинской области и г</w:t>
      </w:r>
      <w:proofErr w:type="gramStart"/>
      <w:r w:rsidRPr="000C4884">
        <w:rPr>
          <w:color w:val="000000"/>
          <w:sz w:val="28"/>
          <w:szCs w:val="28"/>
        </w:rPr>
        <w:t>.Ч</w:t>
      </w:r>
      <w:proofErr w:type="gramEnd"/>
      <w:r w:rsidRPr="000C4884">
        <w:rPr>
          <w:color w:val="000000"/>
          <w:sz w:val="28"/>
          <w:szCs w:val="28"/>
        </w:rPr>
        <w:t>елябинска началась операция «Оружие-2024».</w:t>
      </w:r>
    </w:p>
    <w:p w:rsidR="000C4884" w:rsidRPr="000C4884" w:rsidRDefault="000C4884" w:rsidP="000C4884">
      <w:pPr>
        <w:pStyle w:val="a3"/>
        <w:spacing w:before="150" w:before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 xml:space="preserve">   Цель мероприятия - добровольная возмездная сдача незаконно хранящегося у населения оружия, боеприпасов, взрывчатых веществ и взрывных устройств.</w:t>
      </w:r>
    </w:p>
    <w:p w:rsidR="000C4884" w:rsidRPr="000C4884" w:rsidRDefault="000C4884" w:rsidP="000C4884">
      <w:pPr>
        <w:pStyle w:val="a3"/>
        <w:spacing w:before="150" w:before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>Граждане Российской Федерации, иностранные граждане и лица без гражданства, добровольно сдавшие в полицию незаконно хранящиеся у них оружие, боеприпасы и взрывчатые вещества, имеют право на получение денежного вознаграждения.</w:t>
      </w:r>
    </w:p>
    <w:p w:rsidR="000C4884" w:rsidRPr="000C4884" w:rsidRDefault="000C4884" w:rsidP="000C4884">
      <w:pPr>
        <w:pStyle w:val="a3"/>
        <w:spacing w:before="150" w:before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 xml:space="preserve">   Для того чтобы сдать оружие необходимо обратиться с соответствующим заявлением в дежурную часть отдела полиции по месту жительства.</w:t>
      </w:r>
    </w:p>
    <w:p w:rsidR="000C4884" w:rsidRPr="000C4884" w:rsidRDefault="000C4884" w:rsidP="000C4884">
      <w:pPr>
        <w:pStyle w:val="a3"/>
        <w:spacing w:before="150" w:beforeAutospacing="0"/>
        <w:contextualSpacing/>
        <w:jc w:val="both"/>
        <w:rPr>
          <w:b/>
          <w:color w:val="000000"/>
          <w:sz w:val="28"/>
          <w:szCs w:val="28"/>
        </w:rPr>
      </w:pPr>
      <w:r w:rsidRPr="000C4884">
        <w:rPr>
          <w:b/>
          <w:color w:val="000000"/>
          <w:sz w:val="28"/>
          <w:szCs w:val="28"/>
        </w:rPr>
        <w:t xml:space="preserve">Контактные телефоны ОЛРР по </w:t>
      </w:r>
      <w:proofErr w:type="gramStart"/>
      <w:r w:rsidRPr="000C4884">
        <w:rPr>
          <w:b/>
          <w:color w:val="000000"/>
          <w:sz w:val="28"/>
          <w:szCs w:val="28"/>
        </w:rPr>
        <w:t>г</w:t>
      </w:r>
      <w:proofErr w:type="gramEnd"/>
      <w:r w:rsidRPr="000C4884">
        <w:rPr>
          <w:b/>
          <w:color w:val="000000"/>
          <w:sz w:val="28"/>
          <w:szCs w:val="28"/>
        </w:rPr>
        <w:t>. Челябинску:</w:t>
      </w:r>
    </w:p>
    <w:p w:rsidR="000C4884" w:rsidRPr="000C4884" w:rsidRDefault="000C4884" w:rsidP="000C4884">
      <w:pPr>
        <w:pStyle w:val="a3"/>
        <w:spacing w:before="150" w:before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>733-15-70, 733-15-68, 733-15-79, 733-15-59</w:t>
      </w:r>
      <w:r w:rsidRPr="000C4884">
        <w:rPr>
          <w:color w:val="000000"/>
          <w:sz w:val="28"/>
          <w:szCs w:val="28"/>
        </w:rPr>
        <w:tab/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b/>
          <w:color w:val="000000"/>
          <w:sz w:val="28"/>
          <w:szCs w:val="28"/>
        </w:rPr>
      </w:pPr>
      <w:r w:rsidRPr="000C4884">
        <w:rPr>
          <w:b/>
          <w:color w:val="000000"/>
          <w:sz w:val="28"/>
          <w:szCs w:val="28"/>
        </w:rPr>
        <w:t xml:space="preserve">Адреса отделов полиции УМВД России по </w:t>
      </w:r>
      <w:proofErr w:type="gramStart"/>
      <w:r w:rsidRPr="000C4884">
        <w:rPr>
          <w:b/>
          <w:color w:val="000000"/>
          <w:sz w:val="28"/>
          <w:szCs w:val="28"/>
        </w:rPr>
        <w:t>г</w:t>
      </w:r>
      <w:proofErr w:type="gramEnd"/>
      <w:r w:rsidRPr="000C4884">
        <w:rPr>
          <w:b/>
          <w:color w:val="000000"/>
          <w:sz w:val="28"/>
          <w:szCs w:val="28"/>
        </w:rPr>
        <w:t>. Челябинску:</w:t>
      </w:r>
    </w:p>
    <w:p w:rsidR="000C4884" w:rsidRPr="000C4884" w:rsidRDefault="000C4884" w:rsidP="000C4884">
      <w:pPr>
        <w:pStyle w:val="a3"/>
        <w:tabs>
          <w:tab w:val="left" w:pos="360"/>
          <w:tab w:val="left" w:pos="9315"/>
          <w:tab w:val="right" w:pos="14570"/>
        </w:tabs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>ОП «Ленинский» - ул. Нахимова, 1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 xml:space="preserve">ОП «Советский» - ул. </w:t>
      </w:r>
      <w:proofErr w:type="spellStart"/>
      <w:r w:rsidRPr="000C4884">
        <w:rPr>
          <w:color w:val="000000"/>
          <w:sz w:val="28"/>
          <w:szCs w:val="28"/>
        </w:rPr>
        <w:t>Монакова</w:t>
      </w:r>
      <w:proofErr w:type="spellEnd"/>
      <w:r w:rsidRPr="000C4884">
        <w:rPr>
          <w:color w:val="000000"/>
          <w:sz w:val="28"/>
          <w:szCs w:val="28"/>
        </w:rPr>
        <w:t>, 2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>ОП «</w:t>
      </w:r>
      <w:proofErr w:type="spellStart"/>
      <w:r w:rsidRPr="000C4884">
        <w:rPr>
          <w:color w:val="000000"/>
          <w:sz w:val="28"/>
          <w:szCs w:val="28"/>
        </w:rPr>
        <w:t>Тракторозаводский</w:t>
      </w:r>
      <w:proofErr w:type="spellEnd"/>
      <w:r w:rsidRPr="000C4884">
        <w:rPr>
          <w:color w:val="000000"/>
          <w:sz w:val="28"/>
          <w:szCs w:val="28"/>
        </w:rPr>
        <w:t xml:space="preserve">» - ул. </w:t>
      </w:r>
      <w:proofErr w:type="spellStart"/>
      <w:r w:rsidRPr="000C4884">
        <w:rPr>
          <w:color w:val="000000"/>
          <w:sz w:val="28"/>
          <w:szCs w:val="28"/>
        </w:rPr>
        <w:t>Шуменская</w:t>
      </w:r>
      <w:proofErr w:type="spellEnd"/>
      <w:r w:rsidRPr="000C4884">
        <w:rPr>
          <w:color w:val="000000"/>
          <w:sz w:val="28"/>
          <w:szCs w:val="28"/>
        </w:rPr>
        <w:t>, 43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 xml:space="preserve">ОП «Металлургический» - ул. </w:t>
      </w:r>
      <w:proofErr w:type="spellStart"/>
      <w:r w:rsidRPr="000C4884">
        <w:rPr>
          <w:color w:val="000000"/>
          <w:sz w:val="28"/>
          <w:szCs w:val="28"/>
        </w:rPr>
        <w:t>Электростальская</w:t>
      </w:r>
      <w:proofErr w:type="spellEnd"/>
      <w:r w:rsidRPr="000C4884">
        <w:rPr>
          <w:color w:val="000000"/>
          <w:sz w:val="28"/>
          <w:szCs w:val="28"/>
        </w:rPr>
        <w:t xml:space="preserve">, 13 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>ОП «Центральный» - ул. К. Маркса, 78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>ОП «Калининский»-  пр. Победы, 123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>ОП «Курчатовский» - ул. Чайковского, 5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 w:rsidRPr="000C4884">
        <w:rPr>
          <w:color w:val="000000"/>
          <w:sz w:val="28"/>
          <w:szCs w:val="28"/>
        </w:rPr>
        <w:t>ОП «</w:t>
      </w:r>
      <w:proofErr w:type="spellStart"/>
      <w:r w:rsidRPr="000C4884">
        <w:rPr>
          <w:color w:val="000000"/>
          <w:sz w:val="28"/>
          <w:szCs w:val="28"/>
        </w:rPr>
        <w:t>Северозападный</w:t>
      </w:r>
      <w:proofErr w:type="spellEnd"/>
      <w:r w:rsidRPr="000C4884">
        <w:rPr>
          <w:color w:val="000000"/>
          <w:sz w:val="28"/>
          <w:szCs w:val="28"/>
        </w:rPr>
        <w:t xml:space="preserve">» - ул. </w:t>
      </w:r>
      <w:proofErr w:type="spellStart"/>
      <w:r w:rsidRPr="000C4884">
        <w:rPr>
          <w:color w:val="000000"/>
          <w:sz w:val="28"/>
          <w:szCs w:val="28"/>
        </w:rPr>
        <w:t>Бр</w:t>
      </w:r>
      <w:proofErr w:type="spellEnd"/>
      <w:r w:rsidRPr="000C4884">
        <w:rPr>
          <w:color w:val="000000"/>
          <w:sz w:val="28"/>
          <w:szCs w:val="28"/>
        </w:rPr>
        <w:t>. Кашириных, 102А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4884">
        <w:rPr>
          <w:color w:val="000000"/>
          <w:sz w:val="28"/>
          <w:szCs w:val="28"/>
        </w:rPr>
        <w:t xml:space="preserve">Граждане, добровольно сдавшие незаконно хранящиеся у них предметы </w:t>
      </w:r>
      <w:r>
        <w:rPr>
          <w:color w:val="000000"/>
          <w:sz w:val="28"/>
          <w:szCs w:val="28"/>
        </w:rPr>
        <w:t>в</w:t>
      </w:r>
      <w:r w:rsidRPr="000C4884">
        <w:rPr>
          <w:color w:val="000000"/>
          <w:sz w:val="28"/>
          <w:szCs w:val="28"/>
        </w:rPr>
        <w:t>ооружения, освобождаются</w:t>
      </w:r>
      <w:r>
        <w:rPr>
          <w:color w:val="000000"/>
          <w:sz w:val="28"/>
          <w:szCs w:val="28"/>
        </w:rPr>
        <w:t xml:space="preserve"> </w:t>
      </w:r>
      <w:r w:rsidRPr="000C4884">
        <w:rPr>
          <w:color w:val="000000"/>
          <w:sz w:val="28"/>
          <w:szCs w:val="28"/>
        </w:rPr>
        <w:t>от уголовной и иной ответственности в соответствии со ст. 222 УК РФ, при условии, что с его помощью ранее не совершалось преступление.</w:t>
      </w:r>
    </w:p>
    <w:p w:rsidR="000C4884" w:rsidRPr="000C4884" w:rsidRDefault="000C4884" w:rsidP="000C4884">
      <w:pPr>
        <w:pStyle w:val="a3"/>
        <w:spacing w:before="150" w:beforeAutospacing="0" w:afterAutospacing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C4884">
        <w:rPr>
          <w:color w:val="000000"/>
          <w:sz w:val="28"/>
          <w:szCs w:val="28"/>
        </w:rPr>
        <w:t>По всем интересующим вопросам можно обратиться в отдел лицензионно-разрешительной работы</w:t>
      </w:r>
      <w:r>
        <w:rPr>
          <w:color w:val="000000"/>
          <w:sz w:val="28"/>
          <w:szCs w:val="28"/>
        </w:rPr>
        <w:t xml:space="preserve"> </w:t>
      </w:r>
      <w:r w:rsidRPr="000C4884">
        <w:rPr>
          <w:color w:val="000000"/>
          <w:sz w:val="28"/>
          <w:szCs w:val="28"/>
        </w:rPr>
        <w:t xml:space="preserve">по </w:t>
      </w:r>
      <w:proofErr w:type="gramStart"/>
      <w:r w:rsidRPr="000C4884">
        <w:rPr>
          <w:color w:val="000000"/>
          <w:sz w:val="28"/>
          <w:szCs w:val="28"/>
        </w:rPr>
        <w:t>г</w:t>
      </w:r>
      <w:proofErr w:type="gramEnd"/>
      <w:r w:rsidRPr="000C4884">
        <w:rPr>
          <w:color w:val="000000"/>
          <w:sz w:val="28"/>
          <w:szCs w:val="28"/>
        </w:rPr>
        <w:t>. Челябинску: г. Челябинск, ул. С. Разина, д. 6В</w:t>
      </w:r>
      <w:r w:rsidRPr="000C4884">
        <w:rPr>
          <w:sz w:val="28"/>
          <w:szCs w:val="28"/>
        </w:rPr>
        <w:t xml:space="preserve"> </w:t>
      </w:r>
    </w:p>
    <w:p w:rsidR="000C4884" w:rsidRPr="000C4884" w:rsidRDefault="000C4884" w:rsidP="000C4884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</w:t>
      </w:r>
      <w:r w:rsidRPr="000C4884">
        <w:rPr>
          <w:rFonts w:ascii="Times New Roman" w:hAnsi="Times New Roman"/>
          <w:sz w:val="28"/>
          <w:szCs w:val="28"/>
        </w:rPr>
        <w:t>Телефоны для справок 733-15-70, 733-15-68, 733-15-79, 733-15-63, 733-15-59.</w:t>
      </w:r>
    </w:p>
    <w:p w:rsidR="000C4884" w:rsidRPr="000C4884" w:rsidRDefault="000C4884" w:rsidP="000C4884">
      <w:pPr>
        <w:pStyle w:val="a4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884" w:rsidRPr="000C4884" w:rsidRDefault="000C4884" w:rsidP="000C4884">
      <w:pPr>
        <w:pStyle w:val="a4"/>
        <w:ind w:left="3969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0C4884">
        <w:rPr>
          <w:rFonts w:ascii="Times New Roman" w:hAnsi="Times New Roman"/>
          <w:b/>
          <w:sz w:val="28"/>
          <w:szCs w:val="28"/>
        </w:rPr>
        <w:t xml:space="preserve">ОЛРР по г.Челябинску Управления </w:t>
      </w:r>
    </w:p>
    <w:p w:rsidR="000C4884" w:rsidRPr="000C4884" w:rsidRDefault="000C4884" w:rsidP="000C4884">
      <w:pPr>
        <w:pStyle w:val="a4"/>
        <w:ind w:left="3969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 w:rsidRPr="000C4884">
        <w:rPr>
          <w:rFonts w:ascii="Times New Roman" w:hAnsi="Times New Roman"/>
          <w:b/>
          <w:sz w:val="28"/>
          <w:szCs w:val="28"/>
        </w:rPr>
        <w:t>Росгвардии</w:t>
      </w:r>
      <w:proofErr w:type="spellEnd"/>
      <w:r w:rsidRPr="000C4884">
        <w:rPr>
          <w:rFonts w:ascii="Times New Roman" w:hAnsi="Times New Roman"/>
          <w:b/>
          <w:sz w:val="28"/>
          <w:szCs w:val="28"/>
        </w:rPr>
        <w:t xml:space="preserve"> по Челябинской области</w:t>
      </w:r>
    </w:p>
    <w:sectPr w:rsidR="000C4884" w:rsidRPr="000C4884" w:rsidSect="000C4884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C4884"/>
    <w:rsid w:val="000051D0"/>
    <w:rsid w:val="000C4884"/>
    <w:rsid w:val="00621B8B"/>
    <w:rsid w:val="00853853"/>
    <w:rsid w:val="00990699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C4884"/>
    <w:pPr>
      <w:suppressAutoHyphens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locked/>
    <w:rsid w:val="000C4884"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Heading1">
    <w:name w:val="Heading 1"/>
    <w:basedOn w:val="a"/>
    <w:link w:val="1"/>
    <w:uiPriority w:val="9"/>
    <w:qFormat/>
    <w:rsid w:val="000C4884"/>
    <w:pPr>
      <w:suppressAutoHyphens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paragraph" w:styleId="a4">
    <w:name w:val="No Spacing"/>
    <w:uiPriority w:val="1"/>
    <w:qFormat/>
    <w:rsid w:val="000C4884"/>
    <w:pPr>
      <w:suppressAutoHyphens/>
      <w:spacing w:after="0" w:line="240" w:lineRule="auto"/>
    </w:pPr>
    <w:rPr>
      <w:rFonts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C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2024-06-06T10:03:00Z</dcterms:created>
  <dcterms:modified xsi:type="dcterms:W3CDTF">2024-06-06T10:09:00Z</dcterms:modified>
</cp:coreProperties>
</file>